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DAB1B" w14:textId="0286D397" w:rsidR="004B39C3" w:rsidRDefault="004B39C3" w:rsidP="00A0275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Мониторинг формирования функциональной грамотности</w:t>
      </w:r>
    </w:p>
    <w:p w14:paraId="0A1857A0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В декабре 2023 – марте 2024 года проведено мониторинговое исследование по оценке читательской грамотности обучающихся 5 – </w:t>
      </w:r>
      <w:proofErr w:type="gramStart"/>
      <w:r w:rsidRPr="001D25D1">
        <w:rPr>
          <w:rFonts w:ascii="Times New Roman" w:hAnsi="Times New Roman" w:cs="Times New Roman"/>
          <w:sz w:val="24"/>
          <w:szCs w:val="24"/>
        </w:rPr>
        <w:t>9  классов</w:t>
      </w:r>
      <w:proofErr w:type="gramEnd"/>
      <w:r w:rsidRPr="001D25D1">
        <w:rPr>
          <w:rFonts w:ascii="Times New Roman" w:hAnsi="Times New Roman" w:cs="Times New Roman"/>
          <w:sz w:val="24"/>
          <w:szCs w:val="24"/>
        </w:rPr>
        <w:t xml:space="preserve"> МОУ «Гимназия № 2». </w:t>
      </w:r>
    </w:p>
    <w:p w14:paraId="62E63FE8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Целью исследования была оценка уровня сформированности у обучающихся читательской грамотности как составляющей функциональной грамотности.</w:t>
      </w:r>
    </w:p>
    <w:p w14:paraId="362E9C9F" w14:textId="77777777" w:rsidR="00C36D64" w:rsidRPr="001D25D1" w:rsidRDefault="00C36D64" w:rsidP="00C36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Инструментом проведения мониторингового исследования являлись диагностические работы Электронного банка заданий для оценки функциональной грамотности, размещенного на федеральной верифицированной образовательной платформе «Российская электронная школа» (далее - РЭШ) по трем видам функциональной грамотности: читательская, естественнонаучная, математическая. Продолжительность выполнения диагностической работы составляла 40 минут. Каждая работа сопровождалась спецификацией и ключом для проверки, которые были разработаны и верифицированы на федеральном уровне. В спецификации заданий по всем видам функциональной грамотности были указаны уровни сложности познавательных действий: высокий, средний, низкий. </w:t>
      </w:r>
    </w:p>
    <w:p w14:paraId="353B4479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Диагностические работы выполнялись обучающимися на персональных компьютерах индивидуально в рамках внеурочной деятельности.  В качестве экспертов выступали педагоги гимназии. </w:t>
      </w:r>
    </w:p>
    <w:p w14:paraId="3DBE9F16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Для оценивания результатов выполнения работы использовался общий балл по каждому направлению функциональной грамотности. По результатам выполнения диагностической работы определяется уровень ее сформированности. На федеральном уровне определены 5 уровней сформированности функциональной грамотности (таблица 1): </w:t>
      </w:r>
    </w:p>
    <w:p w14:paraId="54E9F39F" w14:textId="77777777" w:rsidR="00C36D64" w:rsidRPr="001D25D1" w:rsidRDefault="00C36D64" w:rsidP="00C36D64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D25D1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p w14:paraId="2E33F26E" w14:textId="77777777" w:rsidR="00C36D64" w:rsidRPr="001D25D1" w:rsidRDefault="00C36D64" w:rsidP="00C36D6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5D1">
        <w:rPr>
          <w:rFonts w:ascii="Times New Roman" w:hAnsi="Times New Roman" w:cs="Times New Roman"/>
          <w:b/>
          <w:sz w:val="24"/>
          <w:szCs w:val="24"/>
        </w:rPr>
        <w:t>Характеристика уровней функциональной грамотности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376"/>
        <w:gridCol w:w="1820"/>
        <w:gridCol w:w="6580"/>
      </w:tblGrid>
      <w:tr w:rsidR="00C36D64" w:rsidRPr="001D25D1" w14:paraId="503090CC" w14:textId="77777777" w:rsidTr="005F0381">
        <w:tc>
          <w:tcPr>
            <w:tcW w:w="1376" w:type="dxa"/>
            <w:vAlign w:val="center"/>
          </w:tcPr>
          <w:p w14:paraId="19E82D5F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1820" w:type="dxa"/>
            <w:vAlign w:val="center"/>
          </w:tcPr>
          <w:p w14:paraId="7B214CF5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уровня</w:t>
            </w:r>
          </w:p>
        </w:tc>
        <w:tc>
          <w:tcPr>
            <w:tcW w:w="6580" w:type="dxa"/>
            <w:vAlign w:val="center"/>
          </w:tcPr>
          <w:p w14:paraId="47923CBA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уровня ФГ</w:t>
            </w:r>
          </w:p>
        </w:tc>
      </w:tr>
      <w:tr w:rsidR="00C36D64" w:rsidRPr="001D25D1" w14:paraId="46C13861" w14:textId="77777777" w:rsidTr="005F0381">
        <w:tc>
          <w:tcPr>
            <w:tcW w:w="1376" w:type="dxa"/>
            <w:vAlign w:val="center"/>
          </w:tcPr>
          <w:p w14:paraId="722FCB28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1820" w:type="dxa"/>
            <w:vAlign w:val="center"/>
          </w:tcPr>
          <w:p w14:paraId="2E91B0B3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6580" w:type="dxa"/>
          </w:tcPr>
          <w:p w14:paraId="26347D8C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Не демонстрирует ЗУН или демонстрирует отрывочно</w:t>
            </w:r>
          </w:p>
        </w:tc>
      </w:tr>
      <w:tr w:rsidR="00C36D64" w:rsidRPr="001D25D1" w14:paraId="2534B761" w14:textId="77777777" w:rsidTr="005F0381">
        <w:tc>
          <w:tcPr>
            <w:tcW w:w="1376" w:type="dxa"/>
            <w:vAlign w:val="center"/>
          </w:tcPr>
          <w:p w14:paraId="7D9CB6E1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820" w:type="dxa"/>
            <w:vAlign w:val="center"/>
          </w:tcPr>
          <w:p w14:paraId="0020C72F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580" w:type="dxa"/>
          </w:tcPr>
          <w:p w14:paraId="048609DB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Демонстрирует ЗУН с опорой на помощь</w:t>
            </w:r>
          </w:p>
        </w:tc>
      </w:tr>
      <w:tr w:rsidR="00C36D64" w:rsidRPr="001D25D1" w14:paraId="22A32540" w14:textId="77777777" w:rsidTr="005F0381">
        <w:tc>
          <w:tcPr>
            <w:tcW w:w="1376" w:type="dxa"/>
            <w:vAlign w:val="center"/>
          </w:tcPr>
          <w:p w14:paraId="726BDB83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820" w:type="dxa"/>
            <w:vAlign w:val="center"/>
          </w:tcPr>
          <w:p w14:paraId="2ED1315B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580" w:type="dxa"/>
          </w:tcPr>
          <w:p w14:paraId="2A5F3C90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Действует самостоятельно в простых учебных ситуациях</w:t>
            </w:r>
          </w:p>
        </w:tc>
      </w:tr>
      <w:tr w:rsidR="00C36D64" w:rsidRPr="001D25D1" w14:paraId="5B11C196" w14:textId="77777777" w:rsidTr="005F0381">
        <w:tc>
          <w:tcPr>
            <w:tcW w:w="1376" w:type="dxa"/>
            <w:vAlign w:val="center"/>
          </w:tcPr>
          <w:p w14:paraId="67D8BFEB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820" w:type="dxa"/>
            <w:vAlign w:val="center"/>
          </w:tcPr>
          <w:p w14:paraId="01479901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6580" w:type="dxa"/>
          </w:tcPr>
          <w:p w14:paraId="32C56DCB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Действует самостоятельно в типовых и измененных учебных ситуациях</w:t>
            </w:r>
          </w:p>
        </w:tc>
      </w:tr>
      <w:tr w:rsidR="00C36D64" w:rsidRPr="001D25D1" w14:paraId="4479196D" w14:textId="77777777" w:rsidTr="005F0381">
        <w:trPr>
          <w:trHeight w:val="506"/>
        </w:trPr>
        <w:tc>
          <w:tcPr>
            <w:tcW w:w="1376" w:type="dxa"/>
            <w:vAlign w:val="center"/>
          </w:tcPr>
          <w:p w14:paraId="533C8FB7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  <w:tc>
          <w:tcPr>
            <w:tcW w:w="1820" w:type="dxa"/>
            <w:vAlign w:val="center"/>
          </w:tcPr>
          <w:p w14:paraId="55623725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580" w:type="dxa"/>
          </w:tcPr>
          <w:p w14:paraId="33EA7436" w14:textId="77777777" w:rsidR="00C36D64" w:rsidRPr="001D25D1" w:rsidRDefault="00C36D64" w:rsidP="005F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Действует самостоятельно в сложных учебных ситуациях</w:t>
            </w:r>
          </w:p>
        </w:tc>
      </w:tr>
    </w:tbl>
    <w:p w14:paraId="74D15452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5D1">
        <w:rPr>
          <w:rFonts w:ascii="Times New Roman" w:hAnsi="Times New Roman" w:cs="Times New Roman"/>
          <w:b/>
          <w:sz w:val="24"/>
          <w:szCs w:val="24"/>
        </w:rPr>
        <w:t>Положительная оценка уровня сформированности функциональной грамотности соответствует среднему (3), повышенному (4) и высокому (5) уровням.</w:t>
      </w:r>
    </w:p>
    <w:p w14:paraId="1D9CB2F2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В мониторинговом исследовании приняли участие обучающиеся 5 – 9 классов. </w:t>
      </w:r>
    </w:p>
    <w:p w14:paraId="1F89A9C9" w14:textId="77777777" w:rsidR="00C36D64" w:rsidRPr="001D25D1" w:rsidRDefault="00C36D64" w:rsidP="00C36D6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5D1">
        <w:rPr>
          <w:rFonts w:ascii="Times New Roman" w:hAnsi="Times New Roman" w:cs="Times New Roman"/>
          <w:b/>
          <w:bCs/>
          <w:sz w:val="24"/>
          <w:szCs w:val="24"/>
        </w:rPr>
        <w:t>Анализ мониторинга читательской грамотности в 5 - 7 классах</w:t>
      </w:r>
    </w:p>
    <w:p w14:paraId="7F433C83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В феврале – марте 2024 года в мониторинге функциональной, в том числе и читательской грамотности, приняли участие ученики 5 – 7 классов. </w:t>
      </w:r>
    </w:p>
    <w:p w14:paraId="51756C25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Для диагностики читательских умений в 5 классах использовалась работа  из 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5" w:history="1">
        <w:r w:rsidRPr="001D25D1">
          <w:rPr>
            <w:rStyle w:val="a7"/>
            <w:rFonts w:ascii="Times New Roman" w:hAnsi="Times New Roman" w:cs="Times New Roman"/>
            <w:sz w:val="24"/>
            <w:szCs w:val="24"/>
          </w:rPr>
          <w:t>https://fg.resh.edu.ru/</w:t>
        </w:r>
      </w:hyperlink>
      <w:r w:rsidRPr="001D25D1">
        <w:rPr>
          <w:rFonts w:ascii="Times New Roman" w:hAnsi="Times New Roman" w:cs="Times New Roman"/>
          <w:sz w:val="24"/>
          <w:szCs w:val="24"/>
        </w:rPr>
        <w:t xml:space="preserve">) На воздушном шаре. 5 класс. 2022.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1137"/>
        <w:gridCol w:w="1115"/>
        <w:gridCol w:w="1245"/>
        <w:gridCol w:w="1467"/>
        <w:gridCol w:w="1949"/>
      </w:tblGrid>
      <w:tr w:rsidR="00C36D64" w:rsidRPr="001D25D1" w14:paraId="35B297DA" w14:textId="77777777" w:rsidTr="005F0381">
        <w:trPr>
          <w:jc w:val="center"/>
        </w:trPr>
        <w:tc>
          <w:tcPr>
            <w:tcW w:w="2544" w:type="dxa"/>
            <w:vAlign w:val="center"/>
          </w:tcPr>
          <w:p w14:paraId="20C29957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1252" w:type="dxa"/>
            <w:vAlign w:val="center"/>
          </w:tcPr>
          <w:p w14:paraId="64816689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33" w:type="dxa"/>
            <w:vAlign w:val="center"/>
          </w:tcPr>
          <w:p w14:paraId="53477DF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383" w:type="dxa"/>
            <w:vAlign w:val="center"/>
          </w:tcPr>
          <w:p w14:paraId="78B96C83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88" w:type="dxa"/>
          </w:tcPr>
          <w:p w14:paraId="7C84C55D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vAlign w:val="center"/>
          </w:tcPr>
          <w:p w14:paraId="0C9470A8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участников</w:t>
            </w:r>
          </w:p>
        </w:tc>
      </w:tr>
      <w:tr w:rsidR="00C36D64" w:rsidRPr="001D25D1" w14:paraId="2B2E5889" w14:textId="77777777" w:rsidTr="005F0381">
        <w:trPr>
          <w:jc w:val="center"/>
        </w:trPr>
        <w:tc>
          <w:tcPr>
            <w:tcW w:w="2544" w:type="dxa"/>
            <w:vAlign w:val="center"/>
          </w:tcPr>
          <w:p w14:paraId="1F78503A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252" w:type="dxa"/>
            <w:vAlign w:val="center"/>
          </w:tcPr>
          <w:p w14:paraId="65AA863A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14:paraId="59EC5202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14:paraId="5A1308F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74CD230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14:paraId="49285414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6D64" w:rsidRPr="001D25D1" w14:paraId="313CF150" w14:textId="77777777" w:rsidTr="005F0381">
        <w:trPr>
          <w:jc w:val="center"/>
        </w:trPr>
        <w:tc>
          <w:tcPr>
            <w:tcW w:w="2544" w:type="dxa"/>
            <w:vAlign w:val="center"/>
          </w:tcPr>
          <w:p w14:paraId="2C074E5F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52" w:type="dxa"/>
            <w:vAlign w:val="center"/>
          </w:tcPr>
          <w:p w14:paraId="2F565AB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</w:tcPr>
          <w:p w14:paraId="1EE408C3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14:paraId="2D30DD3C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</w:tcPr>
          <w:p w14:paraId="46A409B5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3" w:type="dxa"/>
            <w:vAlign w:val="center"/>
          </w:tcPr>
          <w:p w14:paraId="1E154676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C36D64" w:rsidRPr="001D25D1" w14:paraId="6F29A2DD" w14:textId="77777777" w:rsidTr="005F0381">
        <w:trPr>
          <w:jc w:val="center"/>
        </w:trPr>
        <w:tc>
          <w:tcPr>
            <w:tcW w:w="2544" w:type="dxa"/>
            <w:vAlign w:val="center"/>
          </w:tcPr>
          <w:p w14:paraId="0A0258B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1252" w:type="dxa"/>
            <w:vAlign w:val="center"/>
          </w:tcPr>
          <w:p w14:paraId="171319DD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</w:tcPr>
          <w:p w14:paraId="52D3E689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14:paraId="263FF8E7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8" w:type="dxa"/>
          </w:tcPr>
          <w:p w14:paraId="7F3C754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3" w:type="dxa"/>
            <w:vAlign w:val="center"/>
          </w:tcPr>
          <w:p w14:paraId="4D6D24CD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C36D64" w:rsidRPr="001D25D1" w14:paraId="4DDC6F81" w14:textId="77777777" w:rsidTr="005F0381">
        <w:trPr>
          <w:jc w:val="center"/>
        </w:trPr>
        <w:tc>
          <w:tcPr>
            <w:tcW w:w="2544" w:type="dxa"/>
            <w:vAlign w:val="center"/>
          </w:tcPr>
          <w:p w14:paraId="2B59E2AF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52" w:type="dxa"/>
            <w:vAlign w:val="center"/>
          </w:tcPr>
          <w:p w14:paraId="325A2AB8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14:paraId="482591D6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64589309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350DA75F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14:paraId="67DABEF3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6D64" w:rsidRPr="001D25D1" w14:paraId="67BBE4B2" w14:textId="77777777" w:rsidTr="005F0381">
        <w:trPr>
          <w:jc w:val="center"/>
        </w:trPr>
        <w:tc>
          <w:tcPr>
            <w:tcW w:w="2544" w:type="dxa"/>
            <w:vAlign w:val="center"/>
          </w:tcPr>
          <w:p w14:paraId="1CAE920A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52" w:type="dxa"/>
            <w:vAlign w:val="center"/>
          </w:tcPr>
          <w:p w14:paraId="70254BDE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3" w:type="dxa"/>
          </w:tcPr>
          <w:p w14:paraId="61DC735D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6142B064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14:paraId="5675E4F6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3DD9C25" w14:textId="77777777" w:rsidR="00C36D64" w:rsidRPr="001D25D1" w:rsidRDefault="00C36D64" w:rsidP="005F0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4175C7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Таким образом, положительную оценку сформированности читательской грамотности можно дать только 53% пятиклассников (47% - средний, 6% - повышенный уровень). Никто из 5 классов не имеет высокий уровень.</w:t>
      </w:r>
    </w:p>
    <w:p w14:paraId="20502976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Самый высокий общий балл показали ученики 5А класса – 38 баллов, далее 5В - 35 баллов, затем 5Б – 32 балла. При этом средний балл по выборке (10 000 учеников по стране) – 41, то есть все классы показали результат ниже среднего. Только в 5Б все ученики справились с работой, но большинство на низком уровне.</w:t>
      </w:r>
    </w:p>
    <w:p w14:paraId="3E53695C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Все классы показали результат ниже среднего уровня выборки по стране. Ни в одном классе нет высокого уровня владения читательской грамотностью, и незначительное (1 – 2 человека) число тех, кто имеет повышенный уровень. В 5А и 5В есть ученики (2 и 3 человека), уровень которых недостаточный, то есть они не демонстрирует ЗУН или демонстрирует отрывочно. В 5А и 5В классах большинство учащихся (52% и 53%) находятся на среднем уровне, в 5Б – большинство (63%) – на низком.</w:t>
      </w:r>
    </w:p>
    <w:p w14:paraId="20FDD1EE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Если рассматривать результаты с точки зрения владения учащимися конкретными читательскими умениями, при этом в сравнении с выборкой по стране, можно сделать следующие выводы. </w:t>
      </w:r>
    </w:p>
    <w:p w14:paraId="446B5354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Лучше всего ученики 5 классов гимназии справляются с заданиями, где нужно находить и извлекать несколько единиц информации, расположенных в разных фрагментах текста. Данное умение проверялось в заданиях 1 и 2, 65% и 86% справились с этими заданиями.  Это выше, чем в целом по стране. </w:t>
      </w:r>
    </w:p>
    <w:p w14:paraId="64689C5F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Хорошо справились пятиклассники с заданием, где было необходимо оценивать содержание текста или его элементов (примеров, аргументов, иллюстраций и т.п.) относительно целей автора. Это задание выполнили 58% учеников, что соответствует выборке (59%). </w:t>
      </w:r>
    </w:p>
    <w:p w14:paraId="1C43E711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Средний уровень, примерно соответствующий показателям по стране, показали ученики во владении умениями понимать фактологическую информацию (42%, выборка – 48%) и делать выводы на основе информации, представленной в разных фрагментах текста (41%, выборка – 46%).</w:t>
      </w:r>
    </w:p>
    <w:p w14:paraId="740448FF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Только треть учеников 5 классов владеют умением делать выводы на основе информации, представленной в одном фрагменте текста (30%), различать факт и мнение (30%), оценивать содержание текста или его элементов (примеров, аргументов, иллюстраций и т.п.) относительно целей автора (28%).</w:t>
      </w:r>
    </w:p>
    <w:p w14:paraId="637145F6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Ещё меньше пятиклассников могут формулировать на основе полученной из текста информации собственную гипотезу, прогнозировать события, течение процесса, результаты эксперимента (27%), определять наличие/отсутствие информации (25%).</w:t>
      </w:r>
    </w:p>
    <w:p w14:paraId="0B95DACB" w14:textId="77777777" w:rsidR="00C36D64" w:rsidRPr="001D25D1" w:rsidRDefault="00C36D64" w:rsidP="00C36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Хуже всего ученики 5 классов умеют соотносить графическую и вербальную информацию (11%), что более чем в 2 раза ниже выборки – 24%. Самый низкий результат – в умении обнаруживать расхождения и противоречия, содержащиеся в одном или нескольких текстах (2%), что в 6 раз ниже выборки. </w:t>
      </w:r>
    </w:p>
    <w:p w14:paraId="0EF74ADB" w14:textId="77777777" w:rsidR="00C36D64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06">
        <w:rPr>
          <w:rFonts w:ascii="Times New Roman" w:hAnsi="Times New Roman" w:cs="Times New Roman"/>
          <w:sz w:val="24"/>
          <w:szCs w:val="24"/>
        </w:rPr>
        <w:t xml:space="preserve">Полученные данные показывают, что функциональная грамотность является результатом образовательного процесса отличным от знаний, умений и навыков, проверяемых в ходе государственной итоговой аттестации. Задачи по формированию функциональной грамотности обучающихся являются отдельным направлением работы и требуют особой системы педагогических условий, связанных с применением полученных в школе знаний и умений для решения практических задач, не укладывающихся в конкретные предметные области, изучаемые в рамках отдельных учебных предметов и предметных областей по которым проводится ГИА.  </w:t>
      </w:r>
      <w:r>
        <w:rPr>
          <w:rFonts w:ascii="Times New Roman" w:hAnsi="Times New Roman" w:cs="Times New Roman"/>
          <w:sz w:val="24"/>
          <w:szCs w:val="24"/>
        </w:rPr>
        <w:t xml:space="preserve">Более того, задания, вязанные со </w:t>
      </w:r>
      <w:r>
        <w:rPr>
          <w:rFonts w:ascii="Times New Roman" w:hAnsi="Times New Roman" w:cs="Times New Roman"/>
          <w:sz w:val="24"/>
          <w:szCs w:val="24"/>
        </w:rPr>
        <w:lastRenderedPageBreak/>
        <w:t>сформированностью функциональной грамотности, всё чаще включаются в ВПР, олимпиады разного уровня, региональные диагностики.</w:t>
      </w:r>
    </w:p>
    <w:p w14:paraId="3FFF745F" w14:textId="77777777" w:rsidR="00C36D64" w:rsidRPr="001D25D1" w:rsidRDefault="00C36D64" w:rsidP="00C36D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5D1">
        <w:rPr>
          <w:rFonts w:ascii="Times New Roman" w:hAnsi="Times New Roman" w:cs="Times New Roman"/>
          <w:b/>
          <w:bCs/>
          <w:sz w:val="24"/>
          <w:szCs w:val="24"/>
        </w:rPr>
        <w:t>6 классы</w:t>
      </w:r>
    </w:p>
    <w:p w14:paraId="46203EEC" w14:textId="77777777" w:rsidR="00C36D64" w:rsidRPr="001D25D1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Для диагностики читательских умений в 6 классах использовалась работа  из 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6" w:history="1">
        <w:r w:rsidRPr="001D25D1">
          <w:rPr>
            <w:rStyle w:val="a7"/>
            <w:rFonts w:ascii="Times New Roman" w:hAnsi="Times New Roman" w:cs="Times New Roman"/>
            <w:sz w:val="24"/>
            <w:szCs w:val="24"/>
          </w:rPr>
          <w:t>https://fg.resh.edu.ru/</w:t>
        </w:r>
      </w:hyperlink>
      <w:r w:rsidRPr="001D25D1">
        <w:rPr>
          <w:rFonts w:ascii="Times New Roman" w:hAnsi="Times New Roman" w:cs="Times New Roman"/>
          <w:sz w:val="24"/>
          <w:szCs w:val="24"/>
        </w:rPr>
        <w:t xml:space="preserve">) Русская Арктика. 6 класс. 2022.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9"/>
        <w:gridCol w:w="1460"/>
        <w:gridCol w:w="1449"/>
        <w:gridCol w:w="1682"/>
        <w:gridCol w:w="2175"/>
      </w:tblGrid>
      <w:tr w:rsidR="00C36D64" w:rsidRPr="001D25D1" w14:paraId="1115A476" w14:textId="77777777" w:rsidTr="005F0381">
        <w:tc>
          <w:tcPr>
            <w:tcW w:w="2702" w:type="dxa"/>
            <w:vAlign w:val="center"/>
          </w:tcPr>
          <w:p w14:paraId="5E1AB87A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1615" w:type="dxa"/>
            <w:vAlign w:val="center"/>
          </w:tcPr>
          <w:p w14:paraId="42240ADE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08" w:type="dxa"/>
            <w:vAlign w:val="center"/>
          </w:tcPr>
          <w:p w14:paraId="7BC1CBB9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824" w:type="dxa"/>
          </w:tcPr>
          <w:p w14:paraId="54B179AF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04" w:type="dxa"/>
            <w:vAlign w:val="center"/>
          </w:tcPr>
          <w:p w14:paraId="3796039E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участников</w:t>
            </w:r>
          </w:p>
        </w:tc>
      </w:tr>
      <w:tr w:rsidR="00C36D64" w:rsidRPr="001D25D1" w14:paraId="20EC5906" w14:textId="77777777" w:rsidTr="005F0381">
        <w:tc>
          <w:tcPr>
            <w:tcW w:w="2702" w:type="dxa"/>
            <w:vAlign w:val="center"/>
          </w:tcPr>
          <w:p w14:paraId="0652F11A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615" w:type="dxa"/>
            <w:vAlign w:val="center"/>
          </w:tcPr>
          <w:p w14:paraId="36F828B2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14:paraId="693DFB9E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4" w:type="dxa"/>
          </w:tcPr>
          <w:p w14:paraId="09EADD21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4" w:type="dxa"/>
            <w:vAlign w:val="center"/>
          </w:tcPr>
          <w:p w14:paraId="1231F0B7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D64" w:rsidRPr="001D25D1" w14:paraId="56F5B9DC" w14:textId="77777777" w:rsidTr="005F0381">
        <w:tc>
          <w:tcPr>
            <w:tcW w:w="2702" w:type="dxa"/>
            <w:vAlign w:val="center"/>
          </w:tcPr>
          <w:p w14:paraId="26200C07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15" w:type="dxa"/>
            <w:vAlign w:val="center"/>
          </w:tcPr>
          <w:p w14:paraId="367A4202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14:paraId="0B431BEC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14:paraId="2892F45E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4" w:type="dxa"/>
            <w:vAlign w:val="center"/>
          </w:tcPr>
          <w:p w14:paraId="28B58681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C36D64" w:rsidRPr="001D25D1" w14:paraId="77B57A15" w14:textId="77777777" w:rsidTr="005F0381">
        <w:tc>
          <w:tcPr>
            <w:tcW w:w="2702" w:type="dxa"/>
            <w:vAlign w:val="center"/>
          </w:tcPr>
          <w:p w14:paraId="2BE81333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15" w:type="dxa"/>
            <w:vAlign w:val="center"/>
          </w:tcPr>
          <w:p w14:paraId="0135630C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8" w:type="dxa"/>
          </w:tcPr>
          <w:p w14:paraId="78257CD4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14:paraId="5132B712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04" w:type="dxa"/>
            <w:vAlign w:val="center"/>
          </w:tcPr>
          <w:p w14:paraId="21A5FBB1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C36D64" w:rsidRPr="001D25D1" w14:paraId="5B692EBA" w14:textId="77777777" w:rsidTr="005F0381">
        <w:tc>
          <w:tcPr>
            <w:tcW w:w="2702" w:type="dxa"/>
            <w:vAlign w:val="center"/>
          </w:tcPr>
          <w:p w14:paraId="08196E18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615" w:type="dxa"/>
            <w:vAlign w:val="center"/>
          </w:tcPr>
          <w:p w14:paraId="52A148F0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14:paraId="1077FE33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14:paraId="665FAA4A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4" w:type="dxa"/>
            <w:vAlign w:val="center"/>
          </w:tcPr>
          <w:p w14:paraId="7F14C8D2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C36D64" w:rsidRPr="001D25D1" w14:paraId="6EC074CD" w14:textId="77777777" w:rsidTr="005F0381">
        <w:tc>
          <w:tcPr>
            <w:tcW w:w="2702" w:type="dxa"/>
            <w:vAlign w:val="center"/>
          </w:tcPr>
          <w:p w14:paraId="6D327AF2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15" w:type="dxa"/>
            <w:vAlign w:val="center"/>
          </w:tcPr>
          <w:p w14:paraId="44A38CE6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51613E7A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14:paraId="1AA6AFE1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vAlign w:val="center"/>
          </w:tcPr>
          <w:p w14:paraId="07B61140" w14:textId="77777777" w:rsidR="00C36D64" w:rsidRPr="001D25D1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D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14:paraId="684DD149" w14:textId="77777777" w:rsidR="00C36D64" w:rsidRPr="001D25D1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>Все ученики 6 классов справились с предложенной работой (недостаточного уровня нет). Положительная оценка владения читательскими умениями у 82% учеников. Большинство показали средний уровень – 67%, но при этом 24% (это 13 человек) – повышенный, а 9% (5 человек) – высокий. Стоит отметить, что нет значительной разницы между классами, немного лучше с работой справились ученики 6Б класса.</w:t>
      </w:r>
    </w:p>
    <w:p w14:paraId="0C62BE41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D25D1">
        <w:rPr>
          <w:rFonts w:ascii="Times New Roman" w:hAnsi="Times New Roman" w:cs="Times New Roman"/>
          <w:sz w:val="24"/>
          <w:szCs w:val="24"/>
        </w:rPr>
        <w:t xml:space="preserve"> 6А классе значительно больше, чем в целом по стране, учеников, показавших средний уровень владения читательскими умениями, и меньше тех, кто имеет повышенный и высокий уровень.</w:t>
      </w:r>
    </w:p>
    <w:p w14:paraId="43298A32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Результаты 6Б класса лучше средних по стране, количество тех, у кого недостаточный и низкий уровень значительно меньше. Повышенный и высокий уровень примерно соответствуют среднему (41% в 6Б классе, 43% - выборка). </w:t>
      </w:r>
    </w:p>
    <w:p w14:paraId="2BA77E0D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Если рассматривать результаты с точки зрения владения учащимися конкретными читательскими умениями, при этом в сравнении с выборкой по стране, можно сделать следующие выводы. </w:t>
      </w:r>
    </w:p>
    <w:p w14:paraId="539B830D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Результаты учеников 6 классов в основном соответствуют средним показателям по стране. </w:t>
      </w:r>
    </w:p>
    <w:p w14:paraId="0FFF6AC2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Лучше всего шестиклассники умеют понимать фактологическую </w:t>
      </w:r>
      <w:proofErr w:type="gramStart"/>
      <w:r w:rsidRPr="001D25D1">
        <w:rPr>
          <w:rFonts w:ascii="Times New Roman" w:hAnsi="Times New Roman" w:cs="Times New Roman"/>
          <w:sz w:val="24"/>
          <w:szCs w:val="24"/>
        </w:rPr>
        <w:t>информацию:  задания</w:t>
      </w:r>
      <w:proofErr w:type="gramEnd"/>
      <w:r w:rsidRPr="001D25D1">
        <w:rPr>
          <w:rFonts w:ascii="Times New Roman" w:hAnsi="Times New Roman" w:cs="Times New Roman"/>
          <w:sz w:val="24"/>
          <w:szCs w:val="24"/>
        </w:rPr>
        <w:t xml:space="preserve"> 1, 3, 5 выполнены соответственно на  65, 68 и 71 процент. С заданием соотнести графическую и вербальную информацию справились 76% учеников (тогда как только 11% пятиклассников смогли это сделать). </w:t>
      </w:r>
    </w:p>
    <w:p w14:paraId="54AF5091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Более половины учеников 6 классов умеют определять наличие/отсутствие информации (59%) и обнаруживать противоречия, содержащиеся в одном или нескольких текстах (58%). </w:t>
      </w:r>
    </w:p>
    <w:p w14:paraId="64B2BE70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lastRenderedPageBreak/>
        <w:t>Только 45% учеников 6 классов могут устанавливать связи между событиями или утверждениями (причинно-следственные отношения), а 42% - находить и извлекать несколько единиц информации, расположенных в разных текстах.</w:t>
      </w:r>
    </w:p>
    <w:p w14:paraId="3840C0E1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Примерно треть шестиклассников владеют умениями оценивать объективность, надежность источника информации (36%) и делать выводы на основе информации, представленной в одном фрагменте текста (33%). </w:t>
      </w:r>
    </w:p>
    <w:p w14:paraId="27344AB0" w14:textId="77777777" w:rsidR="00C36D64" w:rsidRPr="001D25D1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5D1">
        <w:rPr>
          <w:rFonts w:ascii="Times New Roman" w:hAnsi="Times New Roman" w:cs="Times New Roman"/>
          <w:sz w:val="24"/>
          <w:szCs w:val="24"/>
        </w:rPr>
        <w:t xml:space="preserve">Хуже всего ученики 6 классов справились с заданиями, требующими умений понимать значение слова или выражения на основе контекста (24%) и использовать информацию из текста для решения практической задачи без привлечения фоновых знаний (22%). </w:t>
      </w:r>
    </w:p>
    <w:p w14:paraId="1C21F857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9C">
        <w:rPr>
          <w:rFonts w:ascii="Times New Roman" w:hAnsi="Times New Roman" w:cs="Times New Roman"/>
          <w:b/>
          <w:bCs/>
          <w:sz w:val="24"/>
          <w:szCs w:val="24"/>
        </w:rPr>
        <w:t>7 классы</w:t>
      </w:r>
    </w:p>
    <w:p w14:paraId="5E40D022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Для диагностики читательских умений в 7 классах использовалась работа  из 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7" w:history="1">
        <w:r w:rsidRPr="00AA3A9C">
          <w:rPr>
            <w:rStyle w:val="a7"/>
            <w:rFonts w:ascii="Times New Roman" w:hAnsi="Times New Roman" w:cs="Times New Roman"/>
            <w:sz w:val="24"/>
            <w:szCs w:val="24"/>
          </w:rPr>
          <w:t>https://fg.resh.edu.ru/</w:t>
        </w:r>
      </w:hyperlink>
      <w:r w:rsidRPr="00AA3A9C">
        <w:rPr>
          <w:rFonts w:ascii="Times New Roman" w:hAnsi="Times New Roman" w:cs="Times New Roman"/>
          <w:sz w:val="24"/>
          <w:szCs w:val="24"/>
        </w:rPr>
        <w:t>) Наушники-полиглоты. 7 класс.</w:t>
      </w:r>
    </w:p>
    <w:p w14:paraId="777DA0D5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Ученики 7А и 7Б классов полностью справились с предложенной работой, не справился только 1 ученик 7В класса. Положительным можно считать результат </w:t>
      </w:r>
      <w:proofErr w:type="gramStart"/>
      <w:r w:rsidRPr="00AA3A9C">
        <w:rPr>
          <w:rFonts w:ascii="Times New Roman" w:hAnsi="Times New Roman" w:cs="Times New Roman"/>
          <w:sz w:val="24"/>
          <w:szCs w:val="24"/>
        </w:rPr>
        <w:t>у  87</w:t>
      </w:r>
      <w:proofErr w:type="gramEnd"/>
      <w:r w:rsidRPr="00AA3A9C">
        <w:rPr>
          <w:rFonts w:ascii="Times New Roman" w:hAnsi="Times New Roman" w:cs="Times New Roman"/>
          <w:sz w:val="24"/>
          <w:szCs w:val="24"/>
        </w:rPr>
        <w:t xml:space="preserve">,5% учащихся, это выше, чем в 5 и 6 классах. Половина учеников показали средний уровень владения читательскими умениями (55,5%). 32% учеников показали повышенный и высокий уровень, больше таких учеников в 7А (9 человек) и 7Б (12 человек) классах, в 7В только 3 ученика имеют повышенный уровень.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1137"/>
        <w:gridCol w:w="1115"/>
        <w:gridCol w:w="1246"/>
        <w:gridCol w:w="1467"/>
        <w:gridCol w:w="1949"/>
      </w:tblGrid>
      <w:tr w:rsidR="00C36D64" w:rsidRPr="00AA3A9C" w14:paraId="085A82E3" w14:textId="77777777" w:rsidTr="005F0381">
        <w:trPr>
          <w:jc w:val="center"/>
        </w:trPr>
        <w:tc>
          <w:tcPr>
            <w:tcW w:w="2467" w:type="dxa"/>
            <w:vAlign w:val="center"/>
          </w:tcPr>
          <w:p w14:paraId="29900E94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1174" w:type="dxa"/>
            <w:vAlign w:val="center"/>
          </w:tcPr>
          <w:p w14:paraId="168C1FB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53" w:type="dxa"/>
            <w:vAlign w:val="center"/>
          </w:tcPr>
          <w:p w14:paraId="18A9115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0" w:type="dxa"/>
            <w:vAlign w:val="center"/>
          </w:tcPr>
          <w:p w14:paraId="290BCF8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06" w:type="dxa"/>
          </w:tcPr>
          <w:p w14:paraId="4524AD4E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2" w:type="dxa"/>
            <w:vAlign w:val="center"/>
          </w:tcPr>
          <w:p w14:paraId="2B19659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участников</w:t>
            </w:r>
          </w:p>
        </w:tc>
      </w:tr>
      <w:tr w:rsidR="00C36D64" w:rsidRPr="00AA3A9C" w14:paraId="6DF1D541" w14:textId="77777777" w:rsidTr="005F0381">
        <w:trPr>
          <w:jc w:val="center"/>
        </w:trPr>
        <w:tc>
          <w:tcPr>
            <w:tcW w:w="2467" w:type="dxa"/>
            <w:vAlign w:val="center"/>
          </w:tcPr>
          <w:p w14:paraId="135BE0B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174" w:type="dxa"/>
            <w:vAlign w:val="center"/>
          </w:tcPr>
          <w:p w14:paraId="46C859F8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</w:tcPr>
          <w:p w14:paraId="0F304D3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4B102EA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14:paraId="46DB4C9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vAlign w:val="center"/>
          </w:tcPr>
          <w:p w14:paraId="6615D0A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C36D64" w:rsidRPr="00AA3A9C" w14:paraId="53194A95" w14:textId="77777777" w:rsidTr="005F0381">
        <w:trPr>
          <w:jc w:val="center"/>
        </w:trPr>
        <w:tc>
          <w:tcPr>
            <w:tcW w:w="2467" w:type="dxa"/>
            <w:vAlign w:val="center"/>
          </w:tcPr>
          <w:p w14:paraId="718F08D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74" w:type="dxa"/>
            <w:vAlign w:val="center"/>
          </w:tcPr>
          <w:p w14:paraId="1753CFA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14:paraId="055199D4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14:paraId="268705E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</w:tcPr>
          <w:p w14:paraId="24FB198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vAlign w:val="center"/>
          </w:tcPr>
          <w:p w14:paraId="500E63D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C36D64" w:rsidRPr="00AA3A9C" w14:paraId="796A0FB6" w14:textId="77777777" w:rsidTr="005F0381">
        <w:trPr>
          <w:jc w:val="center"/>
        </w:trPr>
        <w:tc>
          <w:tcPr>
            <w:tcW w:w="2467" w:type="dxa"/>
            <w:vAlign w:val="center"/>
          </w:tcPr>
          <w:p w14:paraId="0C4F0C4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74" w:type="dxa"/>
            <w:vAlign w:val="center"/>
          </w:tcPr>
          <w:p w14:paraId="4F97951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3" w:type="dxa"/>
          </w:tcPr>
          <w:p w14:paraId="053FE9F4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</w:tcPr>
          <w:p w14:paraId="7FFEF181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6" w:type="dxa"/>
          </w:tcPr>
          <w:p w14:paraId="7283E71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2" w:type="dxa"/>
            <w:vAlign w:val="center"/>
          </w:tcPr>
          <w:p w14:paraId="49450F5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</w:tr>
      <w:tr w:rsidR="00C36D64" w:rsidRPr="00AA3A9C" w14:paraId="68F62887" w14:textId="77777777" w:rsidTr="005F0381">
        <w:trPr>
          <w:jc w:val="center"/>
        </w:trPr>
        <w:tc>
          <w:tcPr>
            <w:tcW w:w="2467" w:type="dxa"/>
            <w:vAlign w:val="center"/>
          </w:tcPr>
          <w:p w14:paraId="74E99F2B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174" w:type="dxa"/>
            <w:vAlign w:val="center"/>
          </w:tcPr>
          <w:p w14:paraId="418C1DB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</w:tcPr>
          <w:p w14:paraId="375DFC3B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</w:tcPr>
          <w:p w14:paraId="2BA2471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</w:tcPr>
          <w:p w14:paraId="0B8E072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2" w:type="dxa"/>
            <w:vAlign w:val="center"/>
          </w:tcPr>
          <w:p w14:paraId="62B5868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C36D64" w:rsidRPr="00AA3A9C" w14:paraId="3D2E6A5B" w14:textId="77777777" w:rsidTr="005F0381">
        <w:trPr>
          <w:jc w:val="center"/>
        </w:trPr>
        <w:tc>
          <w:tcPr>
            <w:tcW w:w="2467" w:type="dxa"/>
            <w:vAlign w:val="center"/>
          </w:tcPr>
          <w:p w14:paraId="467DB42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74" w:type="dxa"/>
            <w:vAlign w:val="center"/>
          </w:tcPr>
          <w:p w14:paraId="5F76538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</w:tcPr>
          <w:p w14:paraId="5970385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14:paraId="412D4B1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14:paraId="01A5F4F8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  <w:vAlign w:val="center"/>
          </w:tcPr>
          <w:p w14:paraId="56B3722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14:paraId="38B2E87F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Ученики 7А и 7Б классов показали результат выше, чем средний по стране. При среднем балле по выборке – 49, в 7А общий балл – 56, а в 7Б – 58 процентов от максимального балла.</w:t>
      </w:r>
    </w:p>
    <w:p w14:paraId="428E15E5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В 7А классе можно видеть, что по сравнению с выборкой значительно больше учеников справились на среднем уровне. Нет недостаточного уровня, но и высокого тоже нет.</w:t>
      </w:r>
    </w:p>
    <w:p w14:paraId="5FEAD026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Результаты 7Б класса выше, чем результаты выборки. Больше учеников справились на повышенном уровне. Нет результатов недостаточного уровня, всего 1 ученик показал уровень низкий. </w:t>
      </w:r>
    </w:p>
    <w:p w14:paraId="4E403977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В 7В классе только 3 ученики имеют повышенный уровень, нет высокого уровня. Большая часть учеников справилась на среднем уровне. Количество учеников, имеющих недостаточный и низкий уровень, соответствует средним по стране.</w:t>
      </w:r>
    </w:p>
    <w:p w14:paraId="10E96725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lastRenderedPageBreak/>
        <w:t>Результаты выполнения учениками 7 классов заданий в основном соответствуют выборке по стране.</w:t>
      </w:r>
    </w:p>
    <w:p w14:paraId="6526B2E8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Лучше всего ученики 7 классов владеют умениями находить и извлекать несколько единиц информации, расположенных в одном фрагменте текста (86%), находить и извлекать одну единицу информации (задания 8, 9, 12 – 84, 69 и 82%). </w:t>
      </w:r>
    </w:p>
    <w:p w14:paraId="18AA5E87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Больше половины учеников умеют делать выводы и обобщения на основе информации, представленной в </w:t>
      </w:r>
      <w:r w:rsidRPr="00AA3A9C">
        <w:rPr>
          <w:rFonts w:ascii="Times New Roman" w:hAnsi="Times New Roman" w:cs="Times New Roman"/>
          <w:b/>
          <w:bCs/>
          <w:sz w:val="24"/>
          <w:szCs w:val="24"/>
        </w:rPr>
        <w:t>одном</w:t>
      </w:r>
      <w:r w:rsidRPr="00AA3A9C">
        <w:rPr>
          <w:rFonts w:ascii="Times New Roman" w:hAnsi="Times New Roman" w:cs="Times New Roman"/>
          <w:sz w:val="24"/>
          <w:szCs w:val="24"/>
        </w:rPr>
        <w:t xml:space="preserve"> фрагменте текста (58% в задании 10 и 42% в задании 4), но самым сложным оказалось задание делать выводы на основе интеграции информации из </w:t>
      </w:r>
      <w:r w:rsidRPr="00AA3A9C">
        <w:rPr>
          <w:rFonts w:ascii="Times New Roman" w:hAnsi="Times New Roman" w:cs="Times New Roman"/>
          <w:b/>
          <w:bCs/>
          <w:sz w:val="24"/>
          <w:szCs w:val="24"/>
        </w:rPr>
        <w:t>разных частей текста или разных</w:t>
      </w:r>
      <w:r w:rsidRPr="00AA3A9C">
        <w:rPr>
          <w:rFonts w:ascii="Times New Roman" w:hAnsi="Times New Roman" w:cs="Times New Roman"/>
          <w:sz w:val="24"/>
          <w:szCs w:val="24"/>
        </w:rPr>
        <w:t xml:space="preserve"> текстов, только 7% учеников справились с этим заданием. </w:t>
      </w:r>
    </w:p>
    <w:p w14:paraId="5AF91844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Почти половина учеников понимают коммуникативное намерение автора, назначение текста (49%), могут использовать информацию из текста для решения практической задачи без привлечения фоновых знаний (43% в задании 3 и 34% в задании 13). </w:t>
      </w:r>
    </w:p>
    <w:p w14:paraId="2124BD86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Только треть семиклассников владеет умениями находить и извлекать </w:t>
      </w:r>
      <w:proofErr w:type="gramStart"/>
      <w:r w:rsidRPr="00AA3A9C">
        <w:rPr>
          <w:rFonts w:ascii="Times New Roman" w:hAnsi="Times New Roman" w:cs="Times New Roman"/>
          <w:sz w:val="24"/>
          <w:szCs w:val="24"/>
        </w:rPr>
        <w:t>несколько единиц информации</w:t>
      </w:r>
      <w:proofErr w:type="gramEnd"/>
      <w:r w:rsidRPr="00AA3A9C">
        <w:rPr>
          <w:rFonts w:ascii="Times New Roman" w:hAnsi="Times New Roman" w:cs="Times New Roman"/>
          <w:sz w:val="24"/>
          <w:szCs w:val="24"/>
        </w:rPr>
        <w:t xml:space="preserve"> расположенных в одном фрагменте текста (32%) и обнаруживать противоречия, содержащиеся в одном или нескольких текстах (29%). </w:t>
      </w:r>
    </w:p>
    <w:p w14:paraId="198788D6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Сложным для учеников 7 классов оказалось задание, направленное на умение обнаруживать противоречия, содержащиеся в одном или нескольких текстах (20%). </w:t>
      </w:r>
    </w:p>
    <w:p w14:paraId="7F993455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Таким образом, ученики 6 – 7 классов показали результаты, соответствующие средним результатам по стране, ученики 5 классов показали результаты ниже, чем результаты выборки.</w:t>
      </w:r>
    </w:p>
    <w:p w14:paraId="3379A2BB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Обучающиеся, показавшие низкий и недостаточный уровни сформированности читательской грамотности,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речи. </w:t>
      </w:r>
    </w:p>
    <w:p w14:paraId="5C64B187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b/>
          <w:sz w:val="24"/>
          <w:szCs w:val="24"/>
        </w:rPr>
        <w:t>Анализ данных мониторинга читательской грамотности 8 – 9 классов</w:t>
      </w:r>
    </w:p>
    <w:p w14:paraId="1DFB80D4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b/>
          <w:sz w:val="24"/>
          <w:szCs w:val="24"/>
        </w:rPr>
        <w:tab/>
      </w:r>
      <w:r w:rsidRPr="00AA3A9C">
        <w:rPr>
          <w:rFonts w:ascii="Times New Roman" w:hAnsi="Times New Roman" w:cs="Times New Roman"/>
          <w:sz w:val="24"/>
          <w:szCs w:val="24"/>
        </w:rPr>
        <w:t xml:space="preserve">В мониторинге читательской грамотности в декабре 2023 года приняли участие 54 ученика 8 классов и 59 учеников 9 классов. </w:t>
      </w:r>
    </w:p>
    <w:p w14:paraId="548A175C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Результаты выполнения диагностической работы по уровням сформированности читательской грамотности обучающимися 8-х классов (%).</w:t>
      </w:r>
    </w:p>
    <w:p w14:paraId="50AF162A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5"/>
        <w:gridCol w:w="1456"/>
        <w:gridCol w:w="1445"/>
        <w:gridCol w:w="1678"/>
        <w:gridCol w:w="2171"/>
      </w:tblGrid>
      <w:tr w:rsidR="00C36D64" w:rsidRPr="00AA3A9C" w14:paraId="3A570427" w14:textId="77777777" w:rsidTr="005F0381">
        <w:tc>
          <w:tcPr>
            <w:tcW w:w="2702" w:type="dxa"/>
            <w:vAlign w:val="center"/>
          </w:tcPr>
          <w:p w14:paraId="67F218C1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Уровень функциональной грамотности</w:t>
            </w:r>
          </w:p>
        </w:tc>
        <w:tc>
          <w:tcPr>
            <w:tcW w:w="1615" w:type="dxa"/>
            <w:vAlign w:val="center"/>
          </w:tcPr>
          <w:p w14:paraId="4DAC999A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08" w:type="dxa"/>
          </w:tcPr>
          <w:p w14:paraId="718D7B97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B371B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824" w:type="dxa"/>
          </w:tcPr>
          <w:p w14:paraId="1E0DEC57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04" w:type="dxa"/>
            <w:vAlign w:val="center"/>
          </w:tcPr>
          <w:p w14:paraId="17307DCE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участников</w:t>
            </w:r>
          </w:p>
        </w:tc>
      </w:tr>
      <w:tr w:rsidR="00C36D64" w:rsidRPr="00AA3A9C" w14:paraId="16A32549" w14:textId="77777777" w:rsidTr="005F0381">
        <w:tc>
          <w:tcPr>
            <w:tcW w:w="2702" w:type="dxa"/>
            <w:vAlign w:val="center"/>
          </w:tcPr>
          <w:p w14:paraId="37472E7A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615" w:type="dxa"/>
            <w:vAlign w:val="center"/>
          </w:tcPr>
          <w:p w14:paraId="40CEBDC9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14:paraId="56539C17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14:paraId="6097F08D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4" w:type="dxa"/>
            <w:vAlign w:val="center"/>
          </w:tcPr>
          <w:p w14:paraId="3FF43507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C36D64" w:rsidRPr="00AA3A9C" w14:paraId="09695C5E" w14:textId="77777777" w:rsidTr="005F0381">
        <w:tc>
          <w:tcPr>
            <w:tcW w:w="2702" w:type="dxa"/>
            <w:vAlign w:val="center"/>
          </w:tcPr>
          <w:p w14:paraId="0BDA2FE6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15" w:type="dxa"/>
            <w:vAlign w:val="center"/>
          </w:tcPr>
          <w:p w14:paraId="4C6C3DE1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8" w:type="dxa"/>
          </w:tcPr>
          <w:p w14:paraId="6F8ECAD6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14:paraId="5408555F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4" w:type="dxa"/>
            <w:vAlign w:val="center"/>
          </w:tcPr>
          <w:p w14:paraId="5EC0116D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C36D64" w:rsidRPr="00AA3A9C" w14:paraId="7D534F1A" w14:textId="77777777" w:rsidTr="005F0381">
        <w:tc>
          <w:tcPr>
            <w:tcW w:w="2702" w:type="dxa"/>
            <w:vAlign w:val="center"/>
          </w:tcPr>
          <w:p w14:paraId="2A09267E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615" w:type="dxa"/>
            <w:vAlign w:val="center"/>
          </w:tcPr>
          <w:p w14:paraId="3C1666EC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8" w:type="dxa"/>
          </w:tcPr>
          <w:p w14:paraId="42773996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14:paraId="72E8FEC3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4" w:type="dxa"/>
            <w:vAlign w:val="center"/>
          </w:tcPr>
          <w:p w14:paraId="6F8285C8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31,4%</w:t>
            </w:r>
          </w:p>
        </w:tc>
      </w:tr>
      <w:tr w:rsidR="00C36D64" w:rsidRPr="00AA3A9C" w14:paraId="2106EBEC" w14:textId="77777777" w:rsidTr="005F0381">
        <w:tc>
          <w:tcPr>
            <w:tcW w:w="2702" w:type="dxa"/>
            <w:vAlign w:val="center"/>
          </w:tcPr>
          <w:p w14:paraId="000E859F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615" w:type="dxa"/>
            <w:vAlign w:val="center"/>
          </w:tcPr>
          <w:p w14:paraId="4828CAE6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5FFCC4DA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14:paraId="7F18CADD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  <w:vAlign w:val="center"/>
          </w:tcPr>
          <w:p w14:paraId="752B8129" w14:textId="77777777" w:rsidR="00C36D64" w:rsidRPr="00AA3A9C" w:rsidRDefault="00C36D64" w:rsidP="00C36D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36D64" w:rsidRPr="00AA3A9C" w14:paraId="00E4EBA4" w14:textId="77777777" w:rsidTr="005F0381">
        <w:tc>
          <w:tcPr>
            <w:tcW w:w="2702" w:type="dxa"/>
            <w:vAlign w:val="center"/>
          </w:tcPr>
          <w:p w14:paraId="2195711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615" w:type="dxa"/>
            <w:vAlign w:val="center"/>
          </w:tcPr>
          <w:p w14:paraId="7D2117B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</w:tcPr>
          <w:p w14:paraId="79987BF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14:paraId="69D85F2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  <w:vAlign w:val="center"/>
          </w:tcPr>
          <w:p w14:paraId="2CC79D2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9,25%</w:t>
            </w:r>
          </w:p>
        </w:tc>
      </w:tr>
    </w:tbl>
    <w:p w14:paraId="69309977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Результаты выполнения диагностической работы по уровням сформированности читательской грамотности обучающимися 8-х классов.</w:t>
      </w:r>
    </w:p>
    <w:p w14:paraId="087C4E7D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r w:rsidRPr="00AA3A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91FD9C" wp14:editId="7FBB2C80">
            <wp:extent cx="4572000" cy="2301240"/>
            <wp:effectExtent l="0" t="0" r="0" b="381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9B287D97-A7E4-4D40-B938-336FBA4E1F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DBD1B3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Таким образом, положительный результат показали только 20% учеников 8А класса и 26% учеников 8Б класса, причем только 1 ученик 8А показал повышенный уровень и 2 ученика – повышенный, а 5 учеников – высокий уровень в 8б классе. </w:t>
      </w:r>
    </w:p>
    <w:p w14:paraId="43089406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Если сравнивать результаты учеников 8 классов со средними по городу и области, то можно увидеть, что наши результаты незначительно лучше.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C36D64" w:rsidRPr="00AA3A9C" w14:paraId="210D0CD4" w14:textId="77777777" w:rsidTr="005F0381">
        <w:tc>
          <w:tcPr>
            <w:tcW w:w="2515" w:type="dxa"/>
            <w:vAlign w:val="center"/>
          </w:tcPr>
          <w:p w14:paraId="3B23756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2515" w:type="dxa"/>
            <w:vAlign w:val="center"/>
          </w:tcPr>
          <w:p w14:paraId="5A5BFEB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515" w:type="dxa"/>
            <w:vAlign w:val="center"/>
          </w:tcPr>
          <w:p w14:paraId="16473D2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2515" w:type="dxa"/>
            <w:vAlign w:val="center"/>
          </w:tcPr>
          <w:p w14:paraId="4600A02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</w:tr>
      <w:tr w:rsidR="00C36D64" w:rsidRPr="00AA3A9C" w14:paraId="2163026A" w14:textId="77777777" w:rsidTr="005F0381">
        <w:tc>
          <w:tcPr>
            <w:tcW w:w="2515" w:type="dxa"/>
            <w:vAlign w:val="center"/>
          </w:tcPr>
          <w:p w14:paraId="0CB1E2E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15" w:type="dxa"/>
            <w:vAlign w:val="center"/>
          </w:tcPr>
          <w:p w14:paraId="1F599E9E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14:paraId="4C26D4C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  <w:vAlign w:val="center"/>
          </w:tcPr>
          <w:p w14:paraId="08BEF8F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C36D64" w:rsidRPr="00AA3A9C" w14:paraId="5827C272" w14:textId="77777777" w:rsidTr="005F0381">
        <w:tc>
          <w:tcPr>
            <w:tcW w:w="2515" w:type="dxa"/>
            <w:vAlign w:val="center"/>
          </w:tcPr>
          <w:p w14:paraId="6E6063B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515" w:type="dxa"/>
            <w:vAlign w:val="center"/>
          </w:tcPr>
          <w:p w14:paraId="02DD463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15" w:type="dxa"/>
          </w:tcPr>
          <w:p w14:paraId="7DDB2F0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15" w:type="dxa"/>
            <w:vAlign w:val="center"/>
          </w:tcPr>
          <w:p w14:paraId="5CA8F0B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</w:tr>
      <w:tr w:rsidR="00C36D64" w:rsidRPr="00AA3A9C" w14:paraId="085E3FDE" w14:textId="77777777" w:rsidTr="005F0381">
        <w:tc>
          <w:tcPr>
            <w:tcW w:w="2515" w:type="dxa"/>
            <w:vAlign w:val="center"/>
          </w:tcPr>
          <w:p w14:paraId="085B761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515" w:type="dxa"/>
            <w:vAlign w:val="center"/>
          </w:tcPr>
          <w:p w14:paraId="37CD3E2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</w:tcPr>
          <w:p w14:paraId="57D6E93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  <w:vAlign w:val="center"/>
          </w:tcPr>
          <w:p w14:paraId="6ABDA48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31,4%</w:t>
            </w:r>
          </w:p>
        </w:tc>
      </w:tr>
      <w:tr w:rsidR="00C36D64" w:rsidRPr="00AA3A9C" w14:paraId="6C9EC6A7" w14:textId="77777777" w:rsidTr="005F0381">
        <w:tc>
          <w:tcPr>
            <w:tcW w:w="2515" w:type="dxa"/>
            <w:vAlign w:val="center"/>
          </w:tcPr>
          <w:p w14:paraId="22C4D32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515" w:type="dxa"/>
            <w:vAlign w:val="center"/>
          </w:tcPr>
          <w:p w14:paraId="73E67A01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14:paraId="6BE3609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vAlign w:val="center"/>
          </w:tcPr>
          <w:p w14:paraId="0CFD4DC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36D64" w:rsidRPr="00AA3A9C" w14:paraId="5DC94C5F" w14:textId="77777777" w:rsidTr="005F0381">
        <w:tc>
          <w:tcPr>
            <w:tcW w:w="2515" w:type="dxa"/>
            <w:vAlign w:val="center"/>
          </w:tcPr>
          <w:p w14:paraId="2237E74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515" w:type="dxa"/>
            <w:vAlign w:val="center"/>
          </w:tcPr>
          <w:p w14:paraId="55B1983E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14:paraId="192A547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vAlign w:val="center"/>
          </w:tcPr>
          <w:p w14:paraId="07F85B0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9,25%</w:t>
            </w:r>
          </w:p>
        </w:tc>
      </w:tr>
    </w:tbl>
    <w:p w14:paraId="0E83CC21" w14:textId="77777777" w:rsidR="00C36D64" w:rsidRPr="00AA3A9C" w:rsidRDefault="00C36D64" w:rsidP="00C36D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ACBE0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Результаты выполнения диагностической работы по уровням сформированности читательской грамотности обучающимися 9-х классов (%).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0"/>
        <w:gridCol w:w="1190"/>
        <w:gridCol w:w="1177"/>
        <w:gridCol w:w="1283"/>
        <w:gridCol w:w="1463"/>
        <w:gridCol w:w="1902"/>
      </w:tblGrid>
      <w:tr w:rsidR="00C36D64" w:rsidRPr="00AA3A9C" w14:paraId="0186E6F2" w14:textId="77777777" w:rsidTr="005F0381">
        <w:tc>
          <w:tcPr>
            <w:tcW w:w="2544" w:type="dxa"/>
            <w:vAlign w:val="center"/>
          </w:tcPr>
          <w:p w14:paraId="77AC51E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1252" w:type="dxa"/>
            <w:vAlign w:val="center"/>
          </w:tcPr>
          <w:p w14:paraId="28CFCD3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33" w:type="dxa"/>
          </w:tcPr>
          <w:p w14:paraId="46FF670E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15BE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383" w:type="dxa"/>
          </w:tcPr>
          <w:p w14:paraId="4DCF824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19E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88" w:type="dxa"/>
          </w:tcPr>
          <w:p w14:paraId="207FC3C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53" w:type="dxa"/>
            <w:vAlign w:val="center"/>
          </w:tcPr>
          <w:p w14:paraId="6085A13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Процент от общего числа участников</w:t>
            </w:r>
          </w:p>
        </w:tc>
      </w:tr>
      <w:tr w:rsidR="00C36D64" w:rsidRPr="00AA3A9C" w14:paraId="6174A77E" w14:textId="77777777" w:rsidTr="005F0381">
        <w:tc>
          <w:tcPr>
            <w:tcW w:w="2544" w:type="dxa"/>
            <w:vAlign w:val="center"/>
          </w:tcPr>
          <w:p w14:paraId="2F56803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1252" w:type="dxa"/>
            <w:vAlign w:val="center"/>
          </w:tcPr>
          <w:p w14:paraId="2481C7E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14:paraId="21DF9D7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1AA794B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2A00E31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7F14F12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C36D64" w:rsidRPr="00AA3A9C" w14:paraId="6CA51C1D" w14:textId="77777777" w:rsidTr="005F0381">
        <w:tc>
          <w:tcPr>
            <w:tcW w:w="2544" w:type="dxa"/>
            <w:vAlign w:val="center"/>
          </w:tcPr>
          <w:p w14:paraId="534A7D1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52" w:type="dxa"/>
            <w:vAlign w:val="center"/>
          </w:tcPr>
          <w:p w14:paraId="6BADBFE8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14:paraId="03A81E5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63A0E19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DFA8272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3" w:type="dxa"/>
            <w:vAlign w:val="center"/>
          </w:tcPr>
          <w:p w14:paraId="7E6B122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18,6%</w:t>
            </w:r>
          </w:p>
        </w:tc>
      </w:tr>
      <w:tr w:rsidR="00C36D64" w:rsidRPr="00AA3A9C" w14:paraId="7FA2D7C9" w14:textId="77777777" w:rsidTr="005F0381">
        <w:tc>
          <w:tcPr>
            <w:tcW w:w="2544" w:type="dxa"/>
            <w:vAlign w:val="center"/>
          </w:tcPr>
          <w:p w14:paraId="153487B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52" w:type="dxa"/>
            <w:vAlign w:val="center"/>
          </w:tcPr>
          <w:p w14:paraId="1B48133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</w:tcPr>
          <w:p w14:paraId="3716B9C4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14:paraId="7DE16D4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4C2AAEF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3" w:type="dxa"/>
            <w:vAlign w:val="center"/>
          </w:tcPr>
          <w:p w14:paraId="1C86EF9B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33,9%</w:t>
            </w:r>
          </w:p>
        </w:tc>
      </w:tr>
      <w:tr w:rsidR="00C36D64" w:rsidRPr="00AA3A9C" w14:paraId="6D7AA744" w14:textId="77777777" w:rsidTr="005F0381">
        <w:tc>
          <w:tcPr>
            <w:tcW w:w="2544" w:type="dxa"/>
            <w:vAlign w:val="center"/>
          </w:tcPr>
          <w:p w14:paraId="253D28FE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52" w:type="dxa"/>
            <w:vAlign w:val="center"/>
          </w:tcPr>
          <w:p w14:paraId="365A4C3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14:paraId="412A15A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068D41F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428979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3" w:type="dxa"/>
            <w:vAlign w:val="center"/>
          </w:tcPr>
          <w:p w14:paraId="544B72A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C36D64" w:rsidRPr="00AA3A9C" w14:paraId="17A3B12C" w14:textId="77777777" w:rsidTr="005F0381">
        <w:tc>
          <w:tcPr>
            <w:tcW w:w="2544" w:type="dxa"/>
            <w:vAlign w:val="center"/>
          </w:tcPr>
          <w:p w14:paraId="156FCECC" w14:textId="77777777" w:rsidR="00C36D64" w:rsidRPr="00AA3A9C" w:rsidRDefault="00C36D64" w:rsidP="005F038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252" w:type="dxa"/>
            <w:vAlign w:val="center"/>
          </w:tcPr>
          <w:p w14:paraId="7D5D1B95" w14:textId="77777777" w:rsidR="00C36D64" w:rsidRPr="00AA3A9C" w:rsidRDefault="00C36D64" w:rsidP="005F038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</w:tcPr>
          <w:p w14:paraId="77F81B29" w14:textId="77777777" w:rsidR="00C36D64" w:rsidRPr="00AA3A9C" w:rsidRDefault="00C36D64" w:rsidP="005F038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436F3CD" w14:textId="77777777" w:rsidR="00C36D64" w:rsidRPr="00AA3A9C" w:rsidRDefault="00C36D64" w:rsidP="005F038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4B33B559" w14:textId="77777777" w:rsidR="00C36D64" w:rsidRPr="00AA3A9C" w:rsidRDefault="00C36D64" w:rsidP="005F038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3" w:type="dxa"/>
            <w:vAlign w:val="center"/>
          </w:tcPr>
          <w:p w14:paraId="19C0E1D0" w14:textId="77777777" w:rsidR="00C36D64" w:rsidRPr="00AA3A9C" w:rsidRDefault="00C36D64" w:rsidP="005F0381">
            <w:pPr>
              <w:spacing w:after="20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18,6%</w:t>
            </w:r>
          </w:p>
        </w:tc>
      </w:tr>
    </w:tbl>
    <w:p w14:paraId="7DD098D5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8417E4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Результаты выполнения диагностической работы по уровням сформированности читательской грамотности обучающимися 9-х классов.</w:t>
      </w:r>
    </w:p>
    <w:p w14:paraId="5495710D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A3A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A71ABE" wp14:editId="07B9C8C3">
            <wp:extent cx="4912692" cy="2510790"/>
            <wp:effectExtent l="0" t="0" r="2540" b="381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344BD836-1504-4323-8320-6CBE8F69DF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AA3A9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41ED6CB" w14:textId="77777777" w:rsidR="00C36D64" w:rsidRPr="00AA3A9C" w:rsidRDefault="00C36D64" w:rsidP="00C36D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22DFC5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Таким образом, успешнее всего справились с заданием ученики 9А класса (62% от количества учеников класса показали повышенный и высокий уровень), в 9Б – 24%, в 9в – 38%. </w:t>
      </w:r>
    </w:p>
    <w:p w14:paraId="0AEF60FC" w14:textId="77777777" w:rsidR="00C36D64" w:rsidRPr="00AA3A9C" w:rsidRDefault="00C36D64" w:rsidP="00C36D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Если сравнивать результаты учеников 9 классов со средними по городу и области, то можно увидеть, что наши результаты лучше. В 2 раза меньше учеников, имеющих недостаточный уровень, на треть меньше тех, кто имеет низкий уровень.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C36D64" w:rsidRPr="00AA3A9C" w14:paraId="345A57EF" w14:textId="77777777" w:rsidTr="005F0381">
        <w:tc>
          <w:tcPr>
            <w:tcW w:w="2515" w:type="dxa"/>
            <w:vAlign w:val="center"/>
          </w:tcPr>
          <w:p w14:paraId="1C6863E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2515" w:type="dxa"/>
            <w:vAlign w:val="center"/>
          </w:tcPr>
          <w:p w14:paraId="6BCDBC9B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2515" w:type="dxa"/>
            <w:vAlign w:val="center"/>
          </w:tcPr>
          <w:p w14:paraId="4EC973C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2515" w:type="dxa"/>
            <w:vAlign w:val="center"/>
          </w:tcPr>
          <w:p w14:paraId="216B81A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</w:tr>
      <w:tr w:rsidR="00C36D64" w:rsidRPr="00AA3A9C" w14:paraId="6B436466" w14:textId="77777777" w:rsidTr="005F0381">
        <w:tc>
          <w:tcPr>
            <w:tcW w:w="2515" w:type="dxa"/>
            <w:vAlign w:val="center"/>
          </w:tcPr>
          <w:p w14:paraId="08EC4B5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15" w:type="dxa"/>
            <w:vAlign w:val="center"/>
          </w:tcPr>
          <w:p w14:paraId="6C13D29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14:paraId="4F83310A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5" w:type="dxa"/>
            <w:vAlign w:val="center"/>
          </w:tcPr>
          <w:p w14:paraId="76FD376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</w:tr>
      <w:tr w:rsidR="00C36D64" w:rsidRPr="00AA3A9C" w14:paraId="0E490D2D" w14:textId="77777777" w:rsidTr="005F0381">
        <w:tc>
          <w:tcPr>
            <w:tcW w:w="2515" w:type="dxa"/>
            <w:vAlign w:val="center"/>
          </w:tcPr>
          <w:p w14:paraId="136F922C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515" w:type="dxa"/>
            <w:vAlign w:val="center"/>
          </w:tcPr>
          <w:p w14:paraId="3A4751D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15" w:type="dxa"/>
          </w:tcPr>
          <w:p w14:paraId="5D1C67BF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15" w:type="dxa"/>
            <w:vAlign w:val="center"/>
          </w:tcPr>
          <w:p w14:paraId="25C4E9C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18,6%</w:t>
            </w:r>
          </w:p>
        </w:tc>
      </w:tr>
      <w:tr w:rsidR="00C36D64" w:rsidRPr="00AA3A9C" w14:paraId="339DFD57" w14:textId="77777777" w:rsidTr="005F0381">
        <w:tc>
          <w:tcPr>
            <w:tcW w:w="2515" w:type="dxa"/>
            <w:vAlign w:val="center"/>
          </w:tcPr>
          <w:p w14:paraId="238B2C53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515" w:type="dxa"/>
            <w:vAlign w:val="center"/>
          </w:tcPr>
          <w:p w14:paraId="2D302FB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5" w:type="dxa"/>
          </w:tcPr>
          <w:p w14:paraId="2CA4395B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5" w:type="dxa"/>
            <w:vAlign w:val="center"/>
          </w:tcPr>
          <w:p w14:paraId="33392DC7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33,9%</w:t>
            </w:r>
          </w:p>
        </w:tc>
      </w:tr>
      <w:tr w:rsidR="00C36D64" w:rsidRPr="00AA3A9C" w14:paraId="67FC7F36" w14:textId="77777777" w:rsidTr="005F0381">
        <w:tc>
          <w:tcPr>
            <w:tcW w:w="2515" w:type="dxa"/>
            <w:vAlign w:val="center"/>
          </w:tcPr>
          <w:p w14:paraId="4F0CC879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515" w:type="dxa"/>
            <w:vAlign w:val="center"/>
          </w:tcPr>
          <w:p w14:paraId="3873A9F1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14:paraId="484B502D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5" w:type="dxa"/>
            <w:vAlign w:val="center"/>
          </w:tcPr>
          <w:p w14:paraId="0C4FAF1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C36D64" w:rsidRPr="00AA3A9C" w14:paraId="74A68324" w14:textId="77777777" w:rsidTr="005F0381">
        <w:tc>
          <w:tcPr>
            <w:tcW w:w="2515" w:type="dxa"/>
            <w:vAlign w:val="center"/>
          </w:tcPr>
          <w:p w14:paraId="5CA91880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515" w:type="dxa"/>
            <w:vAlign w:val="center"/>
          </w:tcPr>
          <w:p w14:paraId="5E1DD731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14:paraId="39D553D5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5" w:type="dxa"/>
            <w:vAlign w:val="center"/>
          </w:tcPr>
          <w:p w14:paraId="47FDF4D6" w14:textId="77777777" w:rsidR="00C36D64" w:rsidRPr="00AA3A9C" w:rsidRDefault="00C36D64" w:rsidP="00C36D6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9C">
              <w:rPr>
                <w:rFonts w:ascii="Times New Roman" w:hAnsi="Times New Roman" w:cs="Times New Roman"/>
                <w:sz w:val="24"/>
                <w:szCs w:val="24"/>
              </w:rPr>
              <w:t>18,6%</w:t>
            </w:r>
          </w:p>
        </w:tc>
      </w:tr>
    </w:tbl>
    <w:p w14:paraId="3301EE45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Результаты выполнения заданий диагностической работы показывают, что наиболее успешно учащиеся справляются с заданиями, где необходимо находить и извлекать одну единицу информации, несколько единиц информации, расположенных в разных фрагментах текстах, работать с графической информацией. Наибольшую трудность у обучающихся вызвали задания, требующие осмысления прочитанного, а также задания, требующие умения оценить содержание и форму текста, высказывать и </w:t>
      </w:r>
      <w:r w:rsidRPr="00AA3A9C">
        <w:rPr>
          <w:rFonts w:ascii="Times New Roman" w:hAnsi="Times New Roman" w:cs="Times New Roman"/>
          <w:sz w:val="24"/>
          <w:szCs w:val="24"/>
        </w:rPr>
        <w:lastRenderedPageBreak/>
        <w:t>обосновывать собственную точку зрения по вопросу, обсуждаемому в тексте, формулировать на основе полученной из текста информации собственную гипотезу, прогнозировать события, течение процесса на основе информации текста.</w:t>
      </w:r>
    </w:p>
    <w:p w14:paraId="6C1EA002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Таким образом, полученные результаты свидетельствуют о том, что наблюдается отрицательная динамика формирования читательской грамотности у обучающихся 8 и 9 классов. Растет количество детей, показывающих недостаточный и низкий уровни умений работы с информацией, снижается количество детей, показывающие базовый и повышенный уровни сформированности читательской грамотности. </w:t>
      </w:r>
    </w:p>
    <w:p w14:paraId="6DED6FD9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Снижение результатов может указывать, как на недостаток внимания к вопросу формирования функциональной грамотности у обучающихся, так и на неэффективность и/или недостаточность предпринимаемых мер, используемых методов и методик работы и на необходимость их корректировки. </w:t>
      </w:r>
    </w:p>
    <w:p w14:paraId="48E8D33D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В заключение следует подчеркнуть, что истинное формирование функциональной грамотности, включая читательскую грамотность, – это не механическое натаскивание на образцы стандартизированных контрольных измерительных материалов соответствующего формата. Это гармонично вписанные в структуру учебного процесса тексты, задания и технологические схемы работы с ними. В совокупности все это призвано выполнить двойную нагрузку – обеспечить качественное достижение предметных результатов и в значительной мере «сработать» на формирование функциональной грамотности.</w:t>
      </w:r>
    </w:p>
    <w:p w14:paraId="26FCAB4C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4437CF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14:paraId="421DD8B1" w14:textId="77777777" w:rsidR="00C36D64" w:rsidRPr="00AA3A9C" w:rsidRDefault="00C36D64" w:rsidP="00C36D6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EC5A3" w14:textId="1CB7F15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 xml:space="preserve">Руководителям методических объединений актуализировать планы работы методических объединений учителей в части включения мероприятий, направленных на </w:t>
      </w:r>
      <w:r w:rsidRPr="00AA3A9C">
        <w:rPr>
          <w:rFonts w:ascii="Times New Roman" w:hAnsi="Times New Roman" w:cs="Times New Roman"/>
          <w:sz w:val="24"/>
          <w:szCs w:val="24"/>
        </w:rPr>
        <w:t xml:space="preserve">детальный </w:t>
      </w:r>
      <w:bookmarkStart w:id="0" w:name="_GoBack"/>
      <w:bookmarkEnd w:id="0"/>
      <w:r w:rsidRPr="00AA3A9C">
        <w:rPr>
          <w:rFonts w:ascii="Times New Roman" w:hAnsi="Times New Roman" w:cs="Times New Roman"/>
          <w:sz w:val="24"/>
          <w:szCs w:val="24"/>
        </w:rPr>
        <w:t>анализ и</w:t>
      </w:r>
      <w:r w:rsidRPr="00AA3A9C">
        <w:rPr>
          <w:rFonts w:ascii="Times New Roman" w:hAnsi="Times New Roman" w:cs="Times New Roman"/>
          <w:sz w:val="24"/>
          <w:szCs w:val="24"/>
        </w:rPr>
        <w:t xml:space="preserve"> изучение технологий формирования читательской грамотности обучающихся;</w:t>
      </w:r>
    </w:p>
    <w:p w14:paraId="67C0AEB1" w14:textId="7777777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Учителям систематически включать в учебную и внеурочную деятельность задания по оценке функциональной грамотности из банка заданий РЭШ;</w:t>
      </w:r>
    </w:p>
    <w:p w14:paraId="65FAAA25" w14:textId="7777777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Учителям транслировать позитивные практики работы по формированию читательской грамотности через участие в конференциях, семинарах, проведение открытых уроков, мастер-классов;</w:t>
      </w:r>
    </w:p>
    <w:p w14:paraId="5C5E3238" w14:textId="7777777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Учителям использовать возможности программ внеурочной деятельности для расширения метапредметных умений, ключевых компетенций, соответствующих читательской грамотности;</w:t>
      </w:r>
    </w:p>
    <w:p w14:paraId="24B973F3" w14:textId="7777777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Учителям обеспечить организацию проектной деятельности учащихся с позиции формирования читательской грамотности.</w:t>
      </w:r>
    </w:p>
    <w:p w14:paraId="79A1F070" w14:textId="77777777" w:rsidR="00C36D64" w:rsidRPr="00AA3A9C" w:rsidRDefault="00C36D64" w:rsidP="00C36D6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9C">
        <w:rPr>
          <w:rFonts w:ascii="Times New Roman" w:hAnsi="Times New Roman" w:cs="Times New Roman"/>
          <w:sz w:val="24"/>
          <w:szCs w:val="24"/>
        </w:rPr>
        <w:t>Классным руководителям организовать работу по просвещению родителей по вопросам формирования читательской грамотности.</w:t>
      </w:r>
    </w:p>
    <w:p w14:paraId="1CC5BCF3" w14:textId="77777777" w:rsidR="00C36D64" w:rsidRDefault="00C36D64" w:rsidP="00A0275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3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417C"/>
    <w:multiLevelType w:val="hybridMultilevel"/>
    <w:tmpl w:val="0DB2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61270"/>
    <w:multiLevelType w:val="hybridMultilevel"/>
    <w:tmpl w:val="2D38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B"/>
    <w:rsid w:val="004A2A78"/>
    <w:rsid w:val="004B39C3"/>
    <w:rsid w:val="00A02754"/>
    <w:rsid w:val="00C36D64"/>
    <w:rsid w:val="00CD2095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4672"/>
  <w15:docId w15:val="{B9722E6A-8227-4972-9B48-DE652871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9C3"/>
    <w:pPr>
      <w:ind w:left="720"/>
      <w:contextualSpacing/>
    </w:pPr>
  </w:style>
  <w:style w:type="table" w:styleId="a4">
    <w:name w:val="Table Grid"/>
    <w:basedOn w:val="a1"/>
    <w:uiPriority w:val="39"/>
    <w:rsid w:val="004B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9C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g.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8АБ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C7F-4745-BDBB-C763C47408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C7F-4745-BDBB-C763C47408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C7F-4745-BDBB-C763C47408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C7F-4745-BDBB-C763C47408B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C7F-4745-BDBB-C763C47408B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Лист1!$G$3:$G$7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Лист1!$H$3:$H$7</c:f>
              <c:numCache>
                <c:formatCode>0%</c:formatCode>
                <c:ptCount val="5"/>
                <c:pt idx="0">
                  <c:v>0.16</c:v>
                </c:pt>
                <c:pt idx="1">
                  <c:v>0.37</c:v>
                </c:pt>
                <c:pt idx="2" formatCode="0.00%">
                  <c:v>0.314</c:v>
                </c:pt>
                <c:pt idx="3">
                  <c:v>0.05</c:v>
                </c:pt>
                <c:pt idx="4" formatCode="0.00%">
                  <c:v>9.2499999999999999E-2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7F-4745-BDBB-C763C47408B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9АБВ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428-44D5-9081-19DEB20595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428-44D5-9081-19DEB20595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428-44D5-9081-19DEB20595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428-44D5-9081-19DEB20595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428-44D5-9081-19DEB205951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Лист1!$U$3:$U$7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Лист1!$V$3:$V$7</c:f>
              <c:numCache>
                <c:formatCode>0.00%</c:formatCode>
                <c:ptCount val="5"/>
                <c:pt idx="0">
                  <c:v>6.7000000000000004E-2</c:v>
                </c:pt>
                <c:pt idx="1">
                  <c:v>0.186</c:v>
                </c:pt>
                <c:pt idx="2">
                  <c:v>0.33900000000000002</c:v>
                </c:pt>
                <c:pt idx="3" formatCode="0%">
                  <c:v>0.22</c:v>
                </c:pt>
                <c:pt idx="4">
                  <c:v>0.186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428-44D5-9081-19DEB205951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2024-10-08T13:11:00Z</dcterms:created>
  <dcterms:modified xsi:type="dcterms:W3CDTF">2024-10-08T13:11:00Z</dcterms:modified>
</cp:coreProperties>
</file>